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55E72" w14:textId="77777777" w:rsidR="00BA0D0E" w:rsidRPr="00AF27C4" w:rsidRDefault="00BA0D0E" w:rsidP="00BA0D0E">
      <w:pPr>
        <w:rPr>
          <w:rFonts w:ascii="Arial" w:hAnsi="Arial" w:cs="Arial"/>
          <w:b/>
        </w:rPr>
      </w:pPr>
      <w:r w:rsidRPr="00AF27C4">
        <w:rPr>
          <w:rFonts w:ascii="Arial" w:hAnsi="Arial" w:cs="Arial"/>
          <w:b/>
        </w:rPr>
        <w:t>A CÂMARA MUNICIPAL DE VEREADORES DE PONTE PRETA/RS</w:t>
      </w:r>
    </w:p>
    <w:p w14:paraId="36050C30" w14:textId="77777777" w:rsidR="00BA0D0E" w:rsidRPr="00AF27C4" w:rsidRDefault="00BA0D0E" w:rsidP="00BA0D0E">
      <w:pPr>
        <w:rPr>
          <w:rFonts w:ascii="Arial" w:hAnsi="Arial" w:cs="Arial"/>
          <w:b/>
        </w:rPr>
      </w:pPr>
    </w:p>
    <w:p w14:paraId="7AB15FEE" w14:textId="44C5E04B" w:rsidR="00BA0D0E" w:rsidRPr="00AF27C4" w:rsidRDefault="00AF27C4" w:rsidP="00BA0D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INDICAÇÃO Nº 017/2026, de 14 de agosto de</w:t>
      </w:r>
      <w:r w:rsidR="00BA0D0E" w:rsidRPr="00AF27C4">
        <w:rPr>
          <w:rFonts w:ascii="Arial" w:hAnsi="Arial" w:cs="Arial"/>
          <w:b/>
        </w:rPr>
        <w:t xml:space="preserve"> 2026.</w:t>
      </w:r>
    </w:p>
    <w:p w14:paraId="01BA2D25" w14:textId="77777777" w:rsidR="00BA0D0E" w:rsidRPr="00AF27C4" w:rsidRDefault="00BA0D0E" w:rsidP="00BA0D0E">
      <w:pPr>
        <w:jc w:val="both"/>
        <w:rPr>
          <w:rFonts w:ascii="Arial" w:hAnsi="Arial" w:cs="Arial"/>
          <w:b/>
        </w:rPr>
      </w:pPr>
    </w:p>
    <w:p w14:paraId="5E628555" w14:textId="4462137C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  <w:b/>
        </w:rPr>
        <w:t xml:space="preserve"> </w:t>
      </w:r>
      <w:r w:rsidRPr="00AF27C4">
        <w:rPr>
          <w:rFonts w:ascii="Arial" w:hAnsi="Arial" w:cs="Arial"/>
          <w:b/>
        </w:rPr>
        <w:tab/>
      </w:r>
      <w:r w:rsidRPr="00AF27C4">
        <w:rPr>
          <w:rFonts w:ascii="Arial" w:hAnsi="Arial" w:cs="Arial"/>
          <w:b/>
        </w:rPr>
        <w:tab/>
        <w:t>O Vereador LAÉRCIO BRUN, juntamente com os Vereadores da Bancada do MDB – Movimento Democrático Brasileiro e da Bancada do PT – Partido dos Trabalhadore</w:t>
      </w:r>
      <w:r w:rsidRPr="00AF27C4">
        <w:rPr>
          <w:rFonts w:ascii="Arial" w:hAnsi="Arial" w:cs="Arial"/>
        </w:rPr>
        <w:t>s, no uso das atribuições que lhes são conferidas pela Lei Orgânica Municipal e pelo Regimento Interno desta Casa Legislativa, apresentam a seguinte:</w:t>
      </w:r>
    </w:p>
    <w:p w14:paraId="04A2041F" w14:textId="77777777" w:rsidR="00BA0D0E" w:rsidRPr="00AF27C4" w:rsidRDefault="00BA0D0E" w:rsidP="00BA0D0E">
      <w:pPr>
        <w:jc w:val="both"/>
        <w:rPr>
          <w:rFonts w:ascii="Arial" w:hAnsi="Arial" w:cs="Arial"/>
          <w:b/>
          <w:bCs/>
        </w:rPr>
      </w:pPr>
    </w:p>
    <w:p w14:paraId="5684D581" w14:textId="77777777" w:rsidR="00BA0D0E" w:rsidRPr="00AF27C4" w:rsidRDefault="00BA0D0E" w:rsidP="000F7EFC">
      <w:pPr>
        <w:jc w:val="center"/>
        <w:rPr>
          <w:rFonts w:ascii="Arial" w:hAnsi="Arial" w:cs="Arial"/>
          <w:b/>
          <w:bCs/>
        </w:rPr>
      </w:pPr>
      <w:r w:rsidRPr="00AF27C4">
        <w:rPr>
          <w:rFonts w:ascii="Arial" w:hAnsi="Arial" w:cs="Arial"/>
          <w:b/>
          <w:bCs/>
        </w:rPr>
        <w:t>I – INDICAÇÃO</w:t>
      </w:r>
    </w:p>
    <w:p w14:paraId="178B3894" w14:textId="36C49FE6" w:rsidR="000F7EFC" w:rsidRPr="00AF27C4" w:rsidRDefault="00BA0D0E" w:rsidP="000F7EFC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Que o Poder Executivo Municipal</w:t>
      </w:r>
      <w:r w:rsidR="000F7EFC" w:rsidRPr="00AF27C4">
        <w:rPr>
          <w:rFonts w:ascii="Arial" w:hAnsi="Arial" w:cs="Arial"/>
        </w:rPr>
        <w:t xml:space="preserve"> providencie a construção de uma churrasqueira, com estrutura adequada e segura, junto ao Ginásio de Esportes do Município de Ponte Preta/RS, destinada à utilização dos atletas, equipes esportivas e demais usuários do espaço para confraternizações após a realização de treinos, jogos, campeonatos e demais atividades esportivas.</w:t>
      </w:r>
    </w:p>
    <w:p w14:paraId="27723B7A" w14:textId="6A3E7237" w:rsidR="00BA0D0E" w:rsidRPr="00AF27C4" w:rsidRDefault="000F7EFC" w:rsidP="000F7EFC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Considerando a importância da medida para os usuários do Ginásio Municipal, solicita-se que o Poder Executivo adote as providências necessárias para a efetiva execução da obra, observados os procedimentos administrativos, técnicos e orçamentários legalmente exigidos.</w:t>
      </w:r>
    </w:p>
    <w:p w14:paraId="64608B03" w14:textId="77777777" w:rsidR="00BA0D0E" w:rsidRPr="00AF27C4" w:rsidRDefault="00BA0D0E" w:rsidP="00BA0D0E">
      <w:pPr>
        <w:jc w:val="both"/>
        <w:rPr>
          <w:rFonts w:ascii="Arial" w:hAnsi="Arial" w:cs="Arial"/>
        </w:rPr>
      </w:pPr>
    </w:p>
    <w:p w14:paraId="66C1EE2B" w14:textId="77777777" w:rsidR="00BA0D0E" w:rsidRPr="00AF27C4" w:rsidRDefault="00BA0D0E" w:rsidP="000F7EFC">
      <w:pPr>
        <w:jc w:val="center"/>
        <w:rPr>
          <w:rFonts w:ascii="Arial" w:hAnsi="Arial" w:cs="Arial"/>
          <w:b/>
          <w:bCs/>
        </w:rPr>
      </w:pPr>
      <w:r w:rsidRPr="00AF27C4">
        <w:rPr>
          <w:rFonts w:ascii="Arial" w:hAnsi="Arial" w:cs="Arial"/>
          <w:b/>
          <w:bCs/>
        </w:rPr>
        <w:t>II – JUSTIFICATIVA</w:t>
      </w:r>
    </w:p>
    <w:p w14:paraId="3FD168C6" w14:textId="447B4B93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A presente indicação tem por objetivo proporcionar melhores condições de convivência, integração e confraternização aos atletas e demais usuários do Ginásio de Esportes do Município, especialmente após a realização de treinos, campeonatos, torneios e demais atividades esportivas.</w:t>
      </w:r>
    </w:p>
    <w:p w14:paraId="177905A3" w14:textId="2B4717E0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O esporte desempenha importante papel na promoção da saúde, da qualidade de vida, da disciplina, da integração social e do fortalecimento dos vínculos comunitários. No âmbito municipal, os espaços esportivos não se destinam apenas à prática de atividades físicas, mas também constituem importantes locais de convivência, integração e fortalecimento da comunidade.</w:t>
      </w:r>
    </w:p>
    <w:p w14:paraId="7D225912" w14:textId="2C156190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 xml:space="preserve">Nesse sentido, a construção de uma churrasqueira em local apropriado e previamente planejado junto ao Ginásio de Esportes permitirá que os atletas e equipes possam, após suas atividades, realizar confraternizações </w:t>
      </w:r>
      <w:r w:rsidRPr="00AF27C4">
        <w:rPr>
          <w:rFonts w:ascii="Arial" w:hAnsi="Arial" w:cs="Arial"/>
        </w:rPr>
        <w:lastRenderedPageBreak/>
        <w:t>em ambiente adequado, organizado e seguro, fortalecendo o espírito de equipe e a integração entre os participantes.</w:t>
      </w:r>
    </w:p>
    <w:p w14:paraId="47910EC9" w14:textId="592EC2CE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A medida também poderá contribuir para valorizar as atividades esportivas desenvolvidas no Município, proporcionando aos atletas um espaço de convivência que favoreça a aproximação entre jogadores, dirigentes, familiares e comunidade em geral.</w:t>
      </w:r>
    </w:p>
    <w:p w14:paraId="16F32727" w14:textId="0A81F5F0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Ressalta-se que a estrutura deverá ser planejada de forma a não prejudicar a utilização do ginásio, preservar as condições de segurança e higiene do local e atender às normas técnicas aplicáveis, podendo contemplar, conforme avaliação do Poder Executivo, área apropriada para churras</w:t>
      </w:r>
      <w:r w:rsidR="00AF27C4">
        <w:rPr>
          <w:rFonts w:ascii="Arial" w:hAnsi="Arial" w:cs="Arial"/>
        </w:rPr>
        <w:t xml:space="preserve">queira, bancada de apoio, pia, </w:t>
      </w:r>
      <w:r w:rsidRPr="00AF27C4">
        <w:rPr>
          <w:rFonts w:ascii="Arial" w:hAnsi="Arial" w:cs="Arial"/>
        </w:rPr>
        <w:t>e demais elementos necessários ao adequado funcionamento do espaço.</w:t>
      </w:r>
    </w:p>
    <w:p w14:paraId="57299C38" w14:textId="69B0B157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Além disso, a disponibilização de uma estrutura dessa natureza poderá ser especialmente útil por ocasião de campeonatos municipais, torneios, jogos amistosos e demais eventos esportivos, permitindo que as equipes possam permanecer no local após as atividades e promover momentos de confraternização.</w:t>
      </w:r>
    </w:p>
    <w:p w14:paraId="2677ABFF" w14:textId="6009816E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Trata-se, portanto, de uma iniciativa de relativamente simples implementação, mas com significativo potencial de retorno social, uma vez que poderá beneficiar diretamente os atletas e, indiretamente, suas famílias e toda a comunidade que participa das atividades esportivas promovidas no Município.</w:t>
      </w:r>
    </w:p>
    <w:p w14:paraId="2FE1D3CB" w14:textId="220E50F2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Diante disso, considerando a importância do esporte para a integração da comunidade e a necessidade de proporcionar aos usuários do Ginásio de Esportes uma estrutura adequada também para os momentos de convivência e confraternização, entende-se plenamente justificada a presente indicação, cabendo ao Poder Executivo avaliar a viabilidade técnica, o local mais adequado e a disponibilidade orçamentária para sua execução.</w:t>
      </w:r>
    </w:p>
    <w:p w14:paraId="0586CE78" w14:textId="77777777" w:rsidR="00BA0D0E" w:rsidRPr="00AF27C4" w:rsidRDefault="00BA0D0E" w:rsidP="00BA0D0E">
      <w:pPr>
        <w:jc w:val="both"/>
        <w:rPr>
          <w:rFonts w:ascii="Arial" w:hAnsi="Arial" w:cs="Arial"/>
        </w:rPr>
      </w:pPr>
    </w:p>
    <w:p w14:paraId="633EF6D0" w14:textId="751C793E" w:rsidR="00BA0D0E" w:rsidRPr="00AF27C4" w:rsidRDefault="00BA0D0E" w:rsidP="000F7EFC">
      <w:pPr>
        <w:jc w:val="center"/>
        <w:rPr>
          <w:rFonts w:ascii="Arial" w:hAnsi="Arial" w:cs="Arial"/>
          <w:b/>
          <w:bCs/>
        </w:rPr>
      </w:pPr>
      <w:r w:rsidRPr="00AF27C4">
        <w:rPr>
          <w:rFonts w:ascii="Arial" w:hAnsi="Arial" w:cs="Arial"/>
          <w:b/>
          <w:bCs/>
        </w:rPr>
        <w:t>III – DISPOSIÇÕES FINAIS</w:t>
      </w:r>
    </w:p>
    <w:p w14:paraId="018F790F" w14:textId="77777777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 xml:space="preserve"> </w:t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Demais justificativas serão feitas em Plenário.</w:t>
      </w:r>
    </w:p>
    <w:p w14:paraId="7823F2B6" w14:textId="77777777" w:rsidR="00BA0D0E" w:rsidRPr="00AF27C4" w:rsidRDefault="00BA0D0E" w:rsidP="00BA0D0E">
      <w:pPr>
        <w:jc w:val="both"/>
        <w:rPr>
          <w:rFonts w:ascii="Arial" w:hAnsi="Arial" w:cs="Arial"/>
        </w:rPr>
      </w:pPr>
    </w:p>
    <w:p w14:paraId="16232E27" w14:textId="77777777" w:rsidR="00BA0D0E" w:rsidRPr="00AF27C4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 xml:space="preserve"> </w:t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Nestes termos,</w:t>
      </w:r>
    </w:p>
    <w:p w14:paraId="501123C4" w14:textId="763A6DA4" w:rsidR="00CA6E60" w:rsidRDefault="00BA0D0E" w:rsidP="00BA0D0E">
      <w:pPr>
        <w:jc w:val="both"/>
        <w:rPr>
          <w:rFonts w:ascii="Arial" w:hAnsi="Arial" w:cs="Arial"/>
        </w:rPr>
      </w:pPr>
      <w:r w:rsidRPr="00AF27C4">
        <w:rPr>
          <w:rFonts w:ascii="Arial" w:hAnsi="Arial" w:cs="Arial"/>
        </w:rPr>
        <w:t xml:space="preserve">   </w:t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</w:r>
      <w:r w:rsidRPr="00AF27C4">
        <w:rPr>
          <w:rFonts w:ascii="Arial" w:hAnsi="Arial" w:cs="Arial"/>
        </w:rPr>
        <w:tab/>
        <w:t>Pede deferimento.</w:t>
      </w:r>
    </w:p>
    <w:tbl>
      <w:tblPr>
        <w:tblStyle w:val="Tabelacomgrade1"/>
        <w:tblpPr w:leftFromText="141" w:rightFromText="141" w:vertAnchor="text" w:horzAnchor="page" w:tblpX="1048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AF27C4" w:rsidRPr="00B62C5D" w14:paraId="62BA4DC9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06CF591C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lastRenderedPageBreak/>
              <w:t xml:space="preserve">LAÉRCIO BRUN                     </w:t>
            </w:r>
          </w:p>
          <w:p w14:paraId="5B9A2D3C" w14:textId="77777777" w:rsidR="00AF27C4" w:rsidRPr="00403984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Presidente e Vereador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MDB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4322" w:type="dxa"/>
            <w:vAlign w:val="center"/>
          </w:tcPr>
          <w:p w14:paraId="44C63B20" w14:textId="77777777" w:rsidR="00AF27C4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03D71CC9" w14:textId="77777777" w:rsidR="00AF27C4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6E77FC8B" w14:textId="77777777" w:rsidR="00AF27C4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WELISON JOSÉ VALDUGA </w:t>
            </w:r>
          </w:p>
          <w:p w14:paraId="0C20632D" w14:textId="77777777" w:rsidR="00AF27C4" w:rsidRPr="008207E5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  <w:r w:rsidRPr="008207E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14:paraId="5189606E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14:paraId="1E4546D0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AF27C4" w:rsidRPr="00B62C5D" w14:paraId="2850A1D8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20470903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60318EA1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CATIANO CELI</w:t>
            </w:r>
          </w:p>
          <w:p w14:paraId="6839AED2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14:paraId="07F4A38E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4F333C54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7B9E2FC3" w14:textId="77777777" w:rsidR="00AF27C4" w:rsidRPr="00B62C5D" w:rsidRDefault="00AF27C4" w:rsidP="004928FD">
            <w:pP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  SELENI FATIMA BORTOLINI</w:t>
            </w:r>
          </w:p>
          <w:p w14:paraId="7E9B5674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PT</w:t>
            </w:r>
          </w:p>
        </w:tc>
      </w:tr>
      <w:tr w:rsidR="00AF27C4" w:rsidRPr="00B62C5D" w14:paraId="286801DC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385D9F21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7AAE8FA6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ALCEU CARUS</w:t>
            </w:r>
          </w:p>
          <w:p w14:paraId="15C9CB45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14:paraId="7987C232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6831F7D7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14:paraId="5FFDE0B9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JANAÍNE OLÍVIO</w:t>
            </w:r>
          </w:p>
          <w:p w14:paraId="29A30F72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14:paraId="6F945404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AF27C4" w:rsidRPr="00B62C5D" w14:paraId="1F83D340" w14:textId="77777777" w:rsidTr="004928FD">
        <w:trPr>
          <w:trHeight w:val="2268"/>
        </w:trPr>
        <w:tc>
          <w:tcPr>
            <w:tcW w:w="4322" w:type="dxa"/>
            <w:vAlign w:val="center"/>
          </w:tcPr>
          <w:p w14:paraId="391C17AF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CARUBLA ZUKOWSKI</w:t>
            </w:r>
          </w:p>
          <w:p w14:paraId="05C56859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ereadora PT</w:t>
            </w:r>
          </w:p>
          <w:p w14:paraId="0140D4A9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322" w:type="dxa"/>
            <w:vAlign w:val="center"/>
          </w:tcPr>
          <w:p w14:paraId="2F2AFEF5" w14:textId="77777777" w:rsidR="00AF27C4" w:rsidRPr="00B62C5D" w:rsidRDefault="00AF27C4" w:rsidP="004928F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p w14:paraId="524D9EBB" w14:textId="77777777" w:rsidR="00AF27C4" w:rsidRPr="00AF27C4" w:rsidRDefault="00AF27C4" w:rsidP="00BA0D0E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AF27C4" w:rsidRPr="00AF27C4" w:rsidSect="00AF27C4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0E"/>
    <w:rsid w:val="000D3251"/>
    <w:rsid w:val="000F7EFC"/>
    <w:rsid w:val="005117D8"/>
    <w:rsid w:val="00557F07"/>
    <w:rsid w:val="00AF27C4"/>
    <w:rsid w:val="00BA0D0E"/>
    <w:rsid w:val="00BA542A"/>
    <w:rsid w:val="00CA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E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0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0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0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0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0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0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0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0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0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0D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0D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0D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0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0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0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0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0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0D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0D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0D0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0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0D0E"/>
    <w:rPr>
      <w:b/>
      <w:bCs/>
      <w:smallCaps/>
      <w:color w:val="2F5496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59"/>
    <w:rsid w:val="00AF27C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AF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0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0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0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0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0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0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0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0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0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0D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0D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0D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0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0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0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0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0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0D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0D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0D0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0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0D0E"/>
    <w:rPr>
      <w:b/>
      <w:bCs/>
      <w:smallCaps/>
      <w:color w:val="2F5496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59"/>
    <w:rsid w:val="00AF27C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AF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2026-08-14T11:01:00Z</dcterms:created>
  <dcterms:modified xsi:type="dcterms:W3CDTF">2026-08-14T11:05:00Z</dcterms:modified>
</cp:coreProperties>
</file>